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0" w:rsidRPr="00C70BCD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 xml:space="preserve">Michael and </w:t>
      </w:r>
      <w:r w:rsidR="008D0DC4" w:rsidRPr="00C70BCD">
        <w:rPr>
          <w:rFonts w:ascii="Times New Roman" w:hAnsi="Times New Roman"/>
          <w:bCs/>
          <w:sz w:val="22"/>
          <w:szCs w:val="22"/>
        </w:rPr>
        <w:t xml:space="preserve">Patti </w:t>
      </w:r>
      <w:proofErr w:type="spellStart"/>
      <w:r w:rsidR="008D0DC4" w:rsidRPr="00C70BCD">
        <w:rPr>
          <w:rFonts w:ascii="Times New Roman" w:hAnsi="Times New Roman"/>
          <w:bCs/>
          <w:sz w:val="22"/>
          <w:szCs w:val="22"/>
        </w:rPr>
        <w:t>Cheikin</w:t>
      </w:r>
      <w:proofErr w:type="spellEnd"/>
    </w:p>
    <w:p w:rsidR="008D0DC4" w:rsidRPr="00C70BCD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>34820 Capstan Lane</w:t>
      </w:r>
    </w:p>
    <w:p w:rsidR="000B77D5" w:rsidRPr="00C70BCD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 xml:space="preserve">Lewes, DE </w:t>
      </w:r>
      <w:r w:rsidR="000B77D5" w:rsidRPr="00C70BCD">
        <w:rPr>
          <w:rFonts w:ascii="Times New Roman" w:hAnsi="Times New Roman"/>
          <w:bCs/>
          <w:sz w:val="22"/>
          <w:szCs w:val="22"/>
        </w:rPr>
        <w:t>19</w:t>
      </w:r>
      <w:r w:rsidRPr="00C70BCD">
        <w:rPr>
          <w:rFonts w:ascii="Times New Roman" w:hAnsi="Times New Roman"/>
          <w:bCs/>
          <w:sz w:val="22"/>
          <w:szCs w:val="22"/>
        </w:rPr>
        <w:t>958</w:t>
      </w:r>
    </w:p>
    <w:p w:rsidR="000B77D5" w:rsidRPr="00C70BCD" w:rsidRDefault="000B77D5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2"/>
          <w:szCs w:val="22"/>
        </w:rPr>
      </w:pPr>
      <w:proofErr w:type="gramStart"/>
      <w:r w:rsidRPr="00C70BCD">
        <w:rPr>
          <w:rFonts w:ascii="Times New Roman" w:hAnsi="Times New Roman"/>
          <w:bCs/>
          <w:sz w:val="22"/>
          <w:szCs w:val="22"/>
        </w:rPr>
        <w:t>cell</w:t>
      </w:r>
      <w:proofErr w:type="gramEnd"/>
      <w:r w:rsidRPr="00C70BCD">
        <w:rPr>
          <w:rFonts w:ascii="Times New Roman" w:hAnsi="Times New Roman"/>
          <w:bCs/>
          <w:sz w:val="22"/>
          <w:szCs w:val="22"/>
        </w:rPr>
        <w:t xml:space="preserve"> 610-639-603</w:t>
      </w:r>
      <w:r w:rsidR="00592FF7" w:rsidRPr="00C70BCD">
        <w:rPr>
          <w:rFonts w:ascii="Times New Roman" w:hAnsi="Times New Roman"/>
          <w:bCs/>
          <w:sz w:val="22"/>
          <w:szCs w:val="22"/>
        </w:rPr>
        <w:t>4,</w:t>
      </w:r>
      <w:r w:rsidR="008D0DC4" w:rsidRPr="00C70BCD">
        <w:rPr>
          <w:rFonts w:ascii="Times New Roman" w:hAnsi="Times New Roman"/>
          <w:bCs/>
          <w:sz w:val="22"/>
          <w:szCs w:val="22"/>
        </w:rPr>
        <w:t>5</w:t>
      </w:r>
    </w:p>
    <w:p w:rsidR="00592FF7" w:rsidRPr="00C70BCD" w:rsidRDefault="00592FF7" w:rsidP="00EE7D8A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jc w:val="center"/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 xml:space="preserve">cheikinm@msn.com </w:t>
      </w:r>
      <w:r w:rsidR="00C66971" w:rsidRPr="00C70BCD">
        <w:rPr>
          <w:rFonts w:ascii="Times New Roman" w:hAnsi="Times New Roman"/>
          <w:bCs/>
          <w:sz w:val="22"/>
          <w:szCs w:val="22"/>
        </w:rPr>
        <w:t xml:space="preserve">  </w:t>
      </w:r>
      <w:r w:rsidRPr="00C70BCD">
        <w:rPr>
          <w:rFonts w:ascii="Times New Roman" w:hAnsi="Times New Roman"/>
          <w:bCs/>
          <w:sz w:val="22"/>
          <w:szCs w:val="22"/>
        </w:rPr>
        <w:t xml:space="preserve"> patti.cheikin@gmail.com</w:t>
      </w:r>
    </w:p>
    <w:p w:rsidR="00D07551" w:rsidRPr="00C70BCD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 xml:space="preserve">May </w:t>
      </w:r>
      <w:r w:rsidR="00FE476F" w:rsidRPr="00C70BCD">
        <w:rPr>
          <w:rFonts w:ascii="Times New Roman" w:hAnsi="Times New Roman"/>
          <w:bCs/>
          <w:sz w:val="22"/>
          <w:szCs w:val="22"/>
        </w:rPr>
        <w:t>12</w:t>
      </w:r>
      <w:r w:rsidRPr="00C70BCD">
        <w:rPr>
          <w:rFonts w:ascii="Times New Roman" w:hAnsi="Times New Roman"/>
          <w:bCs/>
          <w:sz w:val="22"/>
          <w:szCs w:val="22"/>
        </w:rPr>
        <w:t>, 2022</w:t>
      </w:r>
    </w:p>
    <w:p w:rsidR="00143626" w:rsidRPr="00C70BCD" w:rsidRDefault="00143626" w:rsidP="00143626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FE476F" w:rsidRPr="00C70BCD" w:rsidRDefault="00FE476F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 xml:space="preserve">Blake Carey Esq. </w:t>
      </w:r>
    </w:p>
    <w:p w:rsidR="00FE476F" w:rsidRPr="00C70BCD" w:rsidRDefault="00FE476F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>The Smith Firm</w:t>
      </w:r>
    </w:p>
    <w:p w:rsidR="008D79FB" w:rsidRPr="00C70BCD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8D79FB" w:rsidRPr="00C70BCD" w:rsidRDefault="00FE476F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proofErr w:type="gramStart"/>
      <w:r w:rsidRPr="00C70BCD">
        <w:rPr>
          <w:rFonts w:ascii="Times New Roman" w:hAnsi="Times New Roman"/>
          <w:bCs/>
          <w:sz w:val="22"/>
          <w:szCs w:val="22"/>
        </w:rPr>
        <w:t xml:space="preserve">Seaford </w:t>
      </w:r>
      <w:r w:rsidR="008D79FB" w:rsidRPr="00C70BCD">
        <w:rPr>
          <w:rFonts w:ascii="Times New Roman" w:hAnsi="Times New Roman"/>
          <w:bCs/>
          <w:sz w:val="22"/>
          <w:szCs w:val="22"/>
        </w:rPr>
        <w:t xml:space="preserve"> DE</w:t>
      </w:r>
      <w:proofErr w:type="gramEnd"/>
      <w:r w:rsidR="008D79FB" w:rsidRPr="00C70BCD">
        <w:rPr>
          <w:rFonts w:ascii="Times New Roman" w:hAnsi="Times New Roman"/>
          <w:bCs/>
          <w:sz w:val="22"/>
          <w:szCs w:val="22"/>
        </w:rPr>
        <w:t xml:space="preserve"> 19</w:t>
      </w:r>
      <w:r w:rsidRPr="00C70BCD">
        <w:rPr>
          <w:rFonts w:ascii="Times New Roman" w:hAnsi="Times New Roman"/>
          <w:bCs/>
          <w:sz w:val="22"/>
          <w:szCs w:val="22"/>
        </w:rPr>
        <w:t>___</w:t>
      </w:r>
    </w:p>
    <w:p w:rsidR="00592FF7" w:rsidRPr="00C70BCD" w:rsidRDefault="00592FF7" w:rsidP="00592FF7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>302-</w:t>
      </w:r>
    </w:p>
    <w:p w:rsidR="008D79FB" w:rsidRPr="00C70BCD" w:rsidRDefault="008D79FB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AD2166" w:rsidRDefault="00FF7E8D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2"/>
          <w:szCs w:val="22"/>
        </w:rPr>
      </w:pPr>
      <w:r w:rsidRPr="00FF7E8D">
        <w:rPr>
          <w:rFonts w:ascii="Times New Roman" w:hAnsi="Times New Roman"/>
          <w:b/>
          <w:bCs/>
          <w:sz w:val="22"/>
          <w:szCs w:val="22"/>
        </w:rPr>
        <w:t xml:space="preserve">DRAFT </w:t>
      </w:r>
      <w:r w:rsidR="00FE476F" w:rsidRPr="00FF7E8D">
        <w:rPr>
          <w:rFonts w:ascii="Times New Roman" w:hAnsi="Times New Roman"/>
          <w:b/>
          <w:bCs/>
          <w:sz w:val="22"/>
          <w:szCs w:val="22"/>
        </w:rPr>
        <w:t>SUMMARY</w:t>
      </w:r>
      <w:r>
        <w:rPr>
          <w:rFonts w:ascii="Times New Roman" w:hAnsi="Times New Roman"/>
          <w:b/>
          <w:bCs/>
          <w:sz w:val="22"/>
          <w:szCs w:val="22"/>
        </w:rPr>
        <w:t xml:space="preserve"> (Not fully fleshed out)</w:t>
      </w:r>
    </w:p>
    <w:p w:rsidR="00FF7E8D" w:rsidRPr="00FF7E8D" w:rsidRDefault="00FF7E8D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Grid"/>
        <w:tblW w:w="103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58"/>
        <w:gridCol w:w="6160"/>
        <w:gridCol w:w="2340"/>
      </w:tblGrid>
      <w:tr w:rsidR="00CD48B2" w:rsidRPr="00C70BCD" w:rsidTr="007D15DD">
        <w:tc>
          <w:tcPr>
            <w:tcW w:w="1858" w:type="dxa"/>
          </w:tcPr>
          <w:p w:rsidR="00CD48B2" w:rsidRPr="00C70BCD" w:rsidRDefault="00CD48B2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9/2019</w:t>
            </w:r>
          </w:p>
        </w:tc>
        <w:tc>
          <w:tcPr>
            <w:tcW w:w="6160" w:type="dxa"/>
          </w:tcPr>
          <w:p w:rsidR="00CD48B2" w:rsidRPr="00C70BCD" w:rsidRDefault="00CD48B2" w:rsidP="00277A9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Purchase </w:t>
            </w:r>
            <w:r w:rsidR="00277A9B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0F51E1">
              <w:rPr>
                <w:rFonts w:ascii="Times New Roman" w:hAnsi="Times New Roman"/>
                <w:bCs/>
                <w:sz w:val="22"/>
                <w:szCs w:val="22"/>
              </w:rPr>
              <w:t xml:space="preserve">retirement home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 Bay Crossing a 55+ community</w:t>
            </w:r>
            <w:r w:rsidR="000F51E1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0F51E1">
              <w:rPr>
                <w:rFonts w:ascii="Times New Roman" w:hAnsi="Times New Roman"/>
                <w:bCs/>
                <w:sz w:val="22"/>
                <w:szCs w:val="22"/>
              </w:rPr>
              <w:t>approx</w:t>
            </w:r>
            <w:proofErr w:type="spellEnd"/>
            <w:r w:rsidR="000F51E1">
              <w:rPr>
                <w:rFonts w:ascii="Times New Roman" w:hAnsi="Times New Roman"/>
                <w:bCs/>
                <w:sz w:val="22"/>
                <w:szCs w:val="22"/>
              </w:rPr>
              <w:t xml:space="preserve"> 2200 </w:t>
            </w:r>
            <w:proofErr w:type="spellStart"/>
            <w:r w:rsidR="000F51E1">
              <w:rPr>
                <w:rFonts w:ascii="Times New Roman" w:hAnsi="Times New Roman"/>
                <w:bCs/>
                <w:sz w:val="22"/>
                <w:szCs w:val="22"/>
              </w:rPr>
              <w:t>sq</w:t>
            </w:r>
            <w:proofErr w:type="spellEnd"/>
            <w:r w:rsidR="000F51E1">
              <w:rPr>
                <w:rFonts w:ascii="Times New Roman" w:hAnsi="Times New Roman"/>
                <w:bCs/>
                <w:sz w:val="22"/>
                <w:szCs w:val="22"/>
              </w:rPr>
              <w:t xml:space="preserve"> ft. Slab construction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0F51E1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277A9B">
              <w:rPr>
                <w:rFonts w:ascii="Times New Roman" w:hAnsi="Times New Roman"/>
                <w:bCs/>
                <w:sz w:val="22"/>
                <w:szCs w:val="22"/>
              </w:rPr>
              <w:t xml:space="preserve">Our primary residence is in Blue Bell, PA (245 Bradford Cir, Blue Bell PA 19422), which is 120 miles and two hours away. </w:t>
            </w:r>
          </w:p>
        </w:tc>
        <w:tc>
          <w:tcPr>
            <w:tcW w:w="2340" w:type="dxa"/>
          </w:tcPr>
          <w:p w:rsidR="00CD48B2" w:rsidRPr="00C70BCD" w:rsidRDefault="00CD48B2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FF7E8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middle 2021</w:t>
            </w:r>
          </w:p>
        </w:tc>
        <w:tc>
          <w:tcPr>
            <w:tcW w:w="6160" w:type="dxa"/>
          </w:tcPr>
          <w:p w:rsidR="00CD45E6" w:rsidRPr="00C70BCD" w:rsidRDefault="00CD45E6" w:rsidP="007D15DD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Engage BKT</w:t>
            </w:r>
            <w:r w:rsidR="00C70BCD"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(bathkitchenandtiles.com) to design and provide: cabinets, cabinet hardware, flooring, tiles.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Also removing some pillars and walls, all non-weight bearing. </w:t>
            </w:r>
            <w:r w:rsidR="00C70BCD"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F7E8D">
              <w:rPr>
                <w:rFonts w:ascii="Times New Roman" w:hAnsi="Times New Roman"/>
                <w:bCs/>
                <w:sz w:val="22"/>
                <w:szCs w:val="22"/>
              </w:rPr>
              <w:t>Contract with BKT signed 10/2021.</w:t>
            </w:r>
          </w:p>
        </w:tc>
        <w:tc>
          <w:tcPr>
            <w:tcW w:w="2340" w:type="dxa"/>
          </w:tcPr>
          <w:p w:rsidR="00CD45E6" w:rsidRPr="00C70BCD" w:rsidRDefault="00C70BC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enclosed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 contract w BKT</w:t>
            </w:r>
          </w:p>
        </w:tc>
      </w:tr>
      <w:tr w:rsidR="007D15DD" w:rsidRPr="00C70BCD" w:rsidTr="007D15DD">
        <w:tc>
          <w:tcPr>
            <w:tcW w:w="1858" w:type="dxa"/>
          </w:tcPr>
          <w:p w:rsidR="007D15DD" w:rsidRPr="00C70BCD" w:rsidRDefault="007D15D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7D15DD" w:rsidRDefault="007D15DD" w:rsidP="007D15DD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BKT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provide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list of recommended contractors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(Ian McCarty, owner, Coastal Home Experts LLC </w:t>
            </w:r>
            <w:r w:rsidR="00044745">
              <w:rPr>
                <w:rFonts w:ascii="Times New Roman" w:hAnsi="Times New Roman"/>
                <w:bCs/>
                <w:sz w:val="22"/>
                <w:szCs w:val="22"/>
              </w:rPr>
              <w:t>("CHE</w:t>
            </w:r>
            <w:r w:rsidR="00FF7E8D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044745">
              <w:rPr>
                <w:rFonts w:ascii="Times New Roman" w:hAnsi="Times New Roman"/>
                <w:bCs/>
                <w:sz w:val="22"/>
                <w:szCs w:val="22"/>
              </w:rPr>
              <w:t xml:space="preserve">")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at the top of the list)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7D15DD" w:rsidRPr="00C70BCD" w:rsidRDefault="007D15D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F51E1" w:rsidRPr="00C70BCD" w:rsidTr="007D15DD">
        <w:tc>
          <w:tcPr>
            <w:tcW w:w="1858" w:type="dxa"/>
          </w:tcPr>
          <w:p w:rsidR="000F51E1" w:rsidRPr="00C70BCD" w:rsidRDefault="000F51E1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0F51E1" w:rsidRPr="00C70BCD" w:rsidRDefault="000F51E1" w:rsidP="006B2040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Engage Doug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 xml:space="preserve"> ______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 Structural Engineer to review site and scope to ensure that all removed components are not weight-bearing.</w:t>
            </w:r>
          </w:p>
        </w:tc>
        <w:tc>
          <w:tcPr>
            <w:tcW w:w="2340" w:type="dxa"/>
          </w:tcPr>
          <w:p w:rsidR="000F51E1" w:rsidRPr="00C70BCD" w:rsidRDefault="000F51E1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Sept-Oct 2021</w:t>
            </w:r>
          </w:p>
        </w:tc>
        <w:tc>
          <w:tcPr>
            <w:tcW w:w="6160" w:type="dxa"/>
          </w:tcPr>
          <w:p w:rsidR="00CD45E6" w:rsidRPr="00C70BCD" w:rsidRDefault="00CD45E6" w:rsidP="00FF7E8D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Several site visits by Ian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F7E8D">
              <w:rPr>
                <w:rFonts w:ascii="Times New Roman" w:hAnsi="Times New Roman"/>
                <w:bCs/>
                <w:sz w:val="22"/>
                <w:szCs w:val="22"/>
              </w:rPr>
              <w:t>of CHEL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, reviewing the scope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 xml:space="preserve"> draft </w:t>
            </w:r>
            <w:r w:rsidR="00C70BCD" w:rsidRPr="00C70BCD">
              <w:rPr>
                <w:rFonts w:ascii="Times New Roman" w:hAnsi="Times New Roman"/>
                <w:bCs/>
                <w:sz w:val="22"/>
                <w:szCs w:val="22"/>
              </w:rPr>
              <w:t>documents exchanged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 xml:space="preserve"> and reviewed</w:t>
            </w:r>
            <w:r w:rsidR="00C70BCD" w:rsidRPr="00C70BC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11/  /2021 </w:t>
            </w:r>
          </w:p>
        </w:tc>
        <w:tc>
          <w:tcPr>
            <w:tcW w:w="6160" w:type="dxa"/>
          </w:tcPr>
          <w:p w:rsidR="00CD45E6" w:rsidRPr="00C70BCD" w:rsidRDefault="00CD45E6" w:rsidP="006B2040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Contract and Addendum signed w $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,000 deposit. 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enclosed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 contract w Coastal Home Experts</w:t>
            </w:r>
          </w:p>
        </w:tc>
      </w:tr>
      <w:tr w:rsidR="00C64EC3" w:rsidRPr="00C70BCD" w:rsidTr="007D15DD">
        <w:tc>
          <w:tcPr>
            <w:tcW w:w="1858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Ian tells us he is purchasing a home. In retrospect we believe he used our funds as a down payment. </w:t>
            </w:r>
          </w:p>
        </w:tc>
        <w:tc>
          <w:tcPr>
            <w:tcW w:w="2340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Sat 2/10/2022</w:t>
            </w:r>
          </w:p>
        </w:tc>
        <w:tc>
          <w:tcPr>
            <w:tcW w:w="6160" w:type="dxa"/>
          </w:tcPr>
          <w:p w:rsidR="00CD45E6" w:rsidRPr="00C70BCD" w:rsidRDefault="00CD45E6" w:rsidP="006B2040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Review site and scope with Ian. Provide second installment check of $2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,000</w:t>
            </w:r>
            <w:r w:rsidR="006B204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Tues 2/15/2022 </w:t>
            </w:r>
          </w:p>
        </w:tc>
        <w:tc>
          <w:tcPr>
            <w:tcW w:w="6160" w:type="dxa"/>
          </w:tcPr>
          <w:p w:rsidR="00CD45E6" w:rsidRPr="00C70BCD" w:rsidRDefault="00CD45E6" w:rsidP="007D15DD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"Start Date"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>--d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emolition begins. 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>As per contra</w:t>
            </w:r>
            <w:r w:rsidR="00FF7E8D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>t, j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ob to be completed by 4/15/2022. 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>Does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not 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work on 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site 5 days a week as </w:t>
            </w:r>
            <w:r w:rsidR="007D15DD">
              <w:rPr>
                <w:rFonts w:ascii="Times New Roman" w:hAnsi="Times New Roman"/>
                <w:bCs/>
                <w:sz w:val="22"/>
                <w:szCs w:val="22"/>
              </w:rPr>
              <w:t xml:space="preserve">specified </w:t>
            </w: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in contract. 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3139C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Early April-- </w:t>
            </w:r>
          </w:p>
        </w:tc>
        <w:tc>
          <w:tcPr>
            <w:tcW w:w="6160" w:type="dxa"/>
          </w:tcPr>
          <w:p w:rsidR="00CD45E6" w:rsidRPr="00C70BCD" w:rsidRDefault="007D15DD" w:rsidP="007D15DD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CD45E6" w:rsidRPr="00C70BCD">
              <w:rPr>
                <w:rFonts w:ascii="Times New Roman" w:hAnsi="Times New Roman"/>
                <w:bCs/>
                <w:sz w:val="22"/>
                <w:szCs w:val="22"/>
              </w:rPr>
              <w:t>ttempt to contact Ian regarding delays and deadline. Only can reach his "assistant" Meredith</w:t>
            </w:r>
            <w:r w:rsidR="0038259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F64AE" w:rsidRPr="00C70BCD" w:rsidTr="007D15DD">
        <w:tc>
          <w:tcPr>
            <w:tcW w:w="1858" w:type="dxa"/>
          </w:tcPr>
          <w:p w:rsidR="002F64AE" w:rsidRPr="00C70BCD" w:rsidRDefault="002F64AE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2F64AE" w:rsidRPr="00C70BCD" w:rsidRDefault="0038259B" w:rsidP="0038259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BKT tells us that granite templating takes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approx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two months to schedule</w:t>
            </w:r>
            <w:r w:rsidR="002F64AE">
              <w:rPr>
                <w:rFonts w:ascii="Times New Roman" w:hAnsi="Times New Roman"/>
                <w:bCs/>
                <w:sz w:val="22"/>
                <w:szCs w:val="22"/>
              </w:rPr>
              <w:t xml:space="preserve"> In attempt to mitigate 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elays, we schedule the template date for 5/26/2022, providing adequate margin for delays.</w:t>
            </w:r>
          </w:p>
        </w:tc>
        <w:tc>
          <w:tcPr>
            <w:tcW w:w="2340" w:type="dxa"/>
          </w:tcPr>
          <w:p w:rsidR="002F64AE" w:rsidRPr="00C70BCD" w:rsidRDefault="002F64AE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4/12/2022 </w:t>
            </w: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receive</w:t>
            </w:r>
            <w:proofErr w:type="gramEnd"/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 the attached email and timeline from Ian</w:t>
            </w:r>
            <w:r w:rsidR="0038259B">
              <w:rPr>
                <w:rFonts w:ascii="Times New Roman" w:hAnsi="Times New Roman"/>
                <w:bCs/>
                <w:sz w:val="22"/>
                <w:szCs w:val="22"/>
              </w:rPr>
              <w:t>. This is the last communication from Ian despite multiple emails, phone calls and text messages (many documented).</w:t>
            </w:r>
          </w:p>
        </w:tc>
        <w:tc>
          <w:tcPr>
            <w:tcW w:w="2340" w:type="dxa"/>
          </w:tcPr>
          <w:p w:rsidR="00CD45E6" w:rsidRPr="00C70BCD" w:rsidRDefault="007D15D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attached, p </w:t>
            </w: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38259B" w:rsidP="00CD45E6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4/14/2022</w:t>
            </w:r>
          </w:p>
        </w:tc>
        <w:tc>
          <w:tcPr>
            <w:tcW w:w="6160" w:type="dxa"/>
          </w:tcPr>
          <w:p w:rsidR="00CD45E6" w:rsidRPr="00C70BCD" w:rsidRDefault="007D15D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Send email response to Ian</w:t>
            </w:r>
          </w:p>
        </w:tc>
        <w:tc>
          <w:tcPr>
            <w:tcW w:w="2340" w:type="dxa"/>
          </w:tcPr>
          <w:p w:rsidR="00CD45E6" w:rsidRPr="00C70BCD" w:rsidRDefault="007D15DD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attached, p </w:t>
            </w: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 xml:space="preserve">4/    - 4/ </w:t>
            </w: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5/  /</w:t>
            </w: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Send 1st Certified Letter and email</w:t>
            </w:r>
          </w:p>
        </w:tc>
        <w:tc>
          <w:tcPr>
            <w:tcW w:w="2340" w:type="dxa"/>
          </w:tcPr>
          <w:p w:rsidR="00CD45E6" w:rsidRPr="00C70BCD" w:rsidRDefault="00044745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attached ,</w:t>
            </w:r>
          </w:p>
        </w:tc>
      </w:tr>
      <w:tr w:rsidR="00C64EC3" w:rsidRPr="00C70BCD" w:rsidTr="007D15DD">
        <w:tc>
          <w:tcPr>
            <w:tcW w:w="1858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Discover that Ian does not have a General Contractor license.</w:t>
            </w:r>
            <w:r w:rsidR="00526A82">
              <w:rPr>
                <w:rFonts w:ascii="Times New Roman" w:hAnsi="Times New Roman"/>
                <w:bCs/>
                <w:sz w:val="22"/>
                <w:szCs w:val="22"/>
              </w:rPr>
              <w:t xml:space="preserve"> Does have business license and general liability insurance. </w:t>
            </w:r>
          </w:p>
        </w:tc>
        <w:tc>
          <w:tcPr>
            <w:tcW w:w="2340" w:type="dxa"/>
          </w:tcPr>
          <w:p w:rsidR="00C64EC3" w:rsidRPr="00C70BCD" w:rsidRDefault="00C64EC3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5/   /</w:t>
            </w: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Send 2nd Certified Letter and email</w:t>
            </w:r>
            <w:r w:rsidR="00044745">
              <w:rPr>
                <w:rFonts w:ascii="Times New Roman" w:hAnsi="Times New Roman"/>
                <w:bCs/>
                <w:sz w:val="22"/>
                <w:szCs w:val="22"/>
              </w:rPr>
              <w:t xml:space="preserve"> to CEASE and DESIST and remove trailer from driveway.</w:t>
            </w:r>
          </w:p>
        </w:tc>
        <w:tc>
          <w:tcPr>
            <w:tcW w:w="2340" w:type="dxa"/>
          </w:tcPr>
          <w:p w:rsidR="00CD45E6" w:rsidRPr="00C70BCD" w:rsidRDefault="00044745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attached, </w:t>
            </w: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0" w:type="dxa"/>
          </w:tcPr>
          <w:p w:rsidR="00CD45E6" w:rsidRPr="00C70BCD" w:rsidRDefault="00044745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CHE does not accept either certified letter but does remove trailer on 5/11 (follows deadline in letter)</w:t>
            </w: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45E6" w:rsidRPr="00C70BCD" w:rsidTr="007D15DD">
        <w:tc>
          <w:tcPr>
            <w:tcW w:w="1858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70BCD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616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CD45E6" w:rsidRPr="00C70BCD" w:rsidRDefault="00CD45E6" w:rsidP="008D79FB">
            <w:pPr>
              <w:tabs>
                <w:tab w:val="center" w:pos="5112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  <w:tab w:val="left" w:pos="9576"/>
                <w:tab w:val="left" w:pos="100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FE476F" w:rsidRPr="00C70BCD" w:rsidRDefault="00FE476F" w:rsidP="008D79FB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2F64AE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We have paid Ian $33,000 out of a total of $38,700 (85%). We believe he has done approximately 10-15% of the work.</w:t>
      </w:r>
    </w:p>
    <w:p w:rsidR="002F64AE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Several items have been done incorrectly</w:t>
      </w:r>
      <w:r w:rsidR="0038259B">
        <w:rPr>
          <w:rFonts w:ascii="Times New Roman" w:hAnsi="Times New Roman"/>
          <w:bCs/>
          <w:sz w:val="22"/>
          <w:szCs w:val="22"/>
        </w:rPr>
        <w:t>. This includes cutting into the slab but putting in the wrong size</w:t>
      </w:r>
      <w:r w:rsidR="0000176E">
        <w:rPr>
          <w:rFonts w:ascii="Times New Roman" w:hAnsi="Times New Roman"/>
          <w:bCs/>
          <w:sz w:val="22"/>
          <w:szCs w:val="22"/>
        </w:rPr>
        <w:t xml:space="preserve"> </w:t>
      </w:r>
      <w:r w:rsidR="0038259B">
        <w:rPr>
          <w:rFonts w:ascii="Times New Roman" w:hAnsi="Times New Roman"/>
          <w:bCs/>
          <w:sz w:val="22"/>
          <w:szCs w:val="22"/>
        </w:rPr>
        <w:t xml:space="preserve">drainpipe </w:t>
      </w:r>
      <w:r w:rsidRPr="00CD48B2">
        <w:rPr>
          <w:rFonts w:ascii="Times New Roman" w:hAnsi="Times New Roman"/>
          <w:bCs/>
          <w:sz w:val="22"/>
          <w:szCs w:val="22"/>
        </w:rPr>
        <w:t>into the slab</w:t>
      </w:r>
      <w:r w:rsidR="0000176E">
        <w:rPr>
          <w:rFonts w:ascii="Times New Roman" w:hAnsi="Times New Roman"/>
          <w:bCs/>
          <w:sz w:val="22"/>
          <w:szCs w:val="22"/>
        </w:rPr>
        <w:t xml:space="preserve"> (1.5" instead of 2")</w:t>
      </w:r>
      <w:r w:rsidRPr="00CD48B2">
        <w:rPr>
          <w:rFonts w:ascii="Times New Roman" w:hAnsi="Times New Roman"/>
          <w:bCs/>
          <w:sz w:val="22"/>
          <w:szCs w:val="22"/>
        </w:rPr>
        <w:t>, installing wall cabinets before wiring or painting is complete.</w:t>
      </w:r>
    </w:p>
    <w:p w:rsidR="002F64AE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Failed to properly protect several fixtures</w:t>
      </w:r>
      <w:r w:rsidR="0000176E">
        <w:rPr>
          <w:rFonts w:ascii="Times New Roman" w:hAnsi="Times New Roman"/>
          <w:bCs/>
          <w:sz w:val="22"/>
          <w:szCs w:val="22"/>
        </w:rPr>
        <w:t xml:space="preserve"> and window treatments, fireplace, new expensive </w:t>
      </w:r>
      <w:r w:rsidRPr="00CD48B2">
        <w:rPr>
          <w:rFonts w:ascii="Times New Roman" w:hAnsi="Times New Roman"/>
          <w:bCs/>
          <w:sz w:val="22"/>
          <w:szCs w:val="22"/>
        </w:rPr>
        <w:t>f</w:t>
      </w:r>
      <w:r w:rsidR="0000176E">
        <w:rPr>
          <w:rFonts w:ascii="Times New Roman" w:hAnsi="Times New Roman"/>
          <w:bCs/>
          <w:sz w:val="22"/>
          <w:szCs w:val="22"/>
        </w:rPr>
        <w:t>ans damaged and covered in dust (proper protection was specified in contract),</w:t>
      </w:r>
    </w:p>
    <w:p w:rsidR="002F64AE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Rendered house unusable for the summer season.</w:t>
      </w:r>
    </w:p>
    <w:p w:rsidR="002F64AE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 xml:space="preserve">If we miss the templating date of 5/26/2022, the job will be delayed </w:t>
      </w:r>
      <w:r w:rsidR="0000176E">
        <w:rPr>
          <w:rFonts w:ascii="Times New Roman" w:hAnsi="Times New Roman"/>
          <w:bCs/>
          <w:sz w:val="22"/>
          <w:szCs w:val="22"/>
        </w:rPr>
        <w:t>another</w:t>
      </w:r>
      <w:r w:rsidRPr="00CD48B2">
        <w:rPr>
          <w:rFonts w:ascii="Times New Roman" w:hAnsi="Times New Roman"/>
          <w:bCs/>
          <w:sz w:val="22"/>
          <w:szCs w:val="22"/>
        </w:rPr>
        <w:t xml:space="preserve"> two months.</w:t>
      </w:r>
    </w:p>
    <w:p w:rsidR="009116F4" w:rsidRPr="00CD48B2" w:rsidRDefault="002F64AE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 xml:space="preserve">For each day past 4/15, the contract addendum states that </w:t>
      </w:r>
      <w:r w:rsidR="009116F4" w:rsidRPr="00CD48B2">
        <w:rPr>
          <w:rFonts w:ascii="Times New Roman" w:hAnsi="Times New Roman"/>
          <w:bCs/>
          <w:sz w:val="22"/>
          <w:szCs w:val="22"/>
        </w:rPr>
        <w:t xml:space="preserve">will be a penalty of </w:t>
      </w:r>
      <w:r w:rsidRPr="00CD48B2">
        <w:rPr>
          <w:rFonts w:ascii="Times New Roman" w:hAnsi="Times New Roman"/>
          <w:bCs/>
          <w:sz w:val="22"/>
          <w:szCs w:val="22"/>
        </w:rPr>
        <w:t xml:space="preserve">1% </w:t>
      </w:r>
      <w:r w:rsidR="009116F4" w:rsidRPr="00CD48B2">
        <w:rPr>
          <w:rFonts w:ascii="Times New Roman" w:hAnsi="Times New Roman"/>
          <w:bCs/>
          <w:sz w:val="22"/>
          <w:szCs w:val="22"/>
        </w:rPr>
        <w:t xml:space="preserve">per day, or $387 per day. </w:t>
      </w:r>
    </w:p>
    <w:p w:rsidR="009116F4" w:rsidRPr="00CD48B2" w:rsidRDefault="009116F4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Contract addendum also shifts legal fees to the prevailing party.</w:t>
      </w:r>
    </w:p>
    <w:p w:rsidR="00EA220E" w:rsidRDefault="009116F4" w:rsidP="00CD48B2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D48B2">
        <w:rPr>
          <w:rFonts w:ascii="Times New Roman" w:hAnsi="Times New Roman"/>
          <w:bCs/>
          <w:sz w:val="22"/>
          <w:szCs w:val="22"/>
        </w:rPr>
        <w:t>We have identified another contractor who is trying to get enough done for the templating, but the question of permits and other issues need</w:t>
      </w:r>
      <w:r w:rsidR="00CD48B2" w:rsidRPr="00CD48B2">
        <w:rPr>
          <w:rFonts w:ascii="Times New Roman" w:hAnsi="Times New Roman"/>
          <w:bCs/>
          <w:sz w:val="22"/>
          <w:szCs w:val="22"/>
        </w:rPr>
        <w:t xml:space="preserve"> to be reviewed. New contractor brought a licensed plumber to review site and verified that the new drain pump </w:t>
      </w:r>
      <w:r w:rsidR="0000176E">
        <w:rPr>
          <w:rFonts w:ascii="Times New Roman" w:hAnsi="Times New Roman"/>
          <w:bCs/>
          <w:sz w:val="22"/>
          <w:szCs w:val="22"/>
        </w:rPr>
        <w:t>newly</w:t>
      </w:r>
      <w:r w:rsidR="00CD48B2" w:rsidRPr="00CD48B2">
        <w:rPr>
          <w:rFonts w:ascii="Times New Roman" w:hAnsi="Times New Roman"/>
          <w:bCs/>
          <w:sz w:val="22"/>
          <w:szCs w:val="22"/>
        </w:rPr>
        <w:t xml:space="preserve"> cemented into the slab</w:t>
      </w:r>
      <w:r w:rsidR="00044745">
        <w:rPr>
          <w:rFonts w:ascii="Times New Roman" w:hAnsi="Times New Roman"/>
          <w:bCs/>
          <w:sz w:val="22"/>
          <w:szCs w:val="22"/>
        </w:rPr>
        <w:t xml:space="preserve"> by CHE</w:t>
      </w:r>
      <w:r w:rsidR="00CD48B2" w:rsidRPr="00CD48B2">
        <w:rPr>
          <w:rFonts w:ascii="Times New Roman" w:hAnsi="Times New Roman"/>
          <w:bCs/>
          <w:sz w:val="22"/>
          <w:szCs w:val="22"/>
        </w:rPr>
        <w:t xml:space="preserve"> is the wrong diameter and needs to be replaced (cutt</w:t>
      </w:r>
      <w:r w:rsidR="00044745">
        <w:rPr>
          <w:rFonts w:ascii="Times New Roman" w:hAnsi="Times New Roman"/>
          <w:bCs/>
          <w:sz w:val="22"/>
          <w:szCs w:val="22"/>
        </w:rPr>
        <w:t xml:space="preserve">ing </w:t>
      </w:r>
      <w:proofErr w:type="spellStart"/>
      <w:r w:rsidR="00044745">
        <w:rPr>
          <w:rFonts w:ascii="Times New Roman" w:hAnsi="Times New Roman"/>
          <w:bCs/>
          <w:sz w:val="22"/>
          <w:szCs w:val="22"/>
        </w:rPr>
        <w:t>int</w:t>
      </w:r>
      <w:proofErr w:type="spellEnd"/>
      <w:r w:rsidR="00044745">
        <w:rPr>
          <w:rFonts w:ascii="Times New Roman" w:hAnsi="Times New Roman"/>
          <w:bCs/>
          <w:sz w:val="22"/>
          <w:szCs w:val="22"/>
        </w:rPr>
        <w:t xml:space="preserve"> the slab a second time.</w:t>
      </w:r>
    </w:p>
    <w:p w:rsidR="00044745" w:rsidRDefault="00044745" w:rsidP="00242009">
      <w:pPr>
        <w:pStyle w:val="ListParagraph"/>
        <w:numPr>
          <w:ilvl w:val="0"/>
          <w:numId w:val="2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044745">
        <w:rPr>
          <w:rFonts w:ascii="Times New Roman" w:hAnsi="Times New Roman"/>
          <w:bCs/>
          <w:sz w:val="22"/>
          <w:szCs w:val="22"/>
        </w:rPr>
        <w:t>Fails to maintain electric to refrigerators, wasting several hundred dollars of fridge and freezer food.</w:t>
      </w:r>
    </w:p>
    <w:p w:rsidR="00044745" w:rsidRDefault="00044745" w:rsidP="00044745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044745" w:rsidRPr="00277A9B" w:rsidRDefault="00044745" w:rsidP="00044745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/>
          <w:bCs/>
          <w:sz w:val="22"/>
          <w:szCs w:val="22"/>
        </w:rPr>
      </w:pPr>
      <w:r w:rsidRPr="00277A9B">
        <w:rPr>
          <w:rFonts w:ascii="Times New Roman" w:hAnsi="Times New Roman"/>
          <w:b/>
          <w:bCs/>
          <w:sz w:val="22"/>
          <w:szCs w:val="22"/>
        </w:rPr>
        <w:t>DAMAGES</w:t>
      </w:r>
    </w:p>
    <w:p w:rsidR="00044745" w:rsidRPr="00277A9B" w:rsidRDefault="00044745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Paid $33,000, less than 10-15% of work done, now additional cost to rectify and complete job</w:t>
      </w:r>
    </w:p>
    <w:p w:rsidR="00044745" w:rsidRDefault="00044745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Loss of use of house after 4/15/2022</w:t>
      </w:r>
    </w:p>
    <w:p w:rsidR="0069365E" w:rsidRPr="00277A9B" w:rsidRDefault="0069365E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Possible need to rent alternate residence for summer</w:t>
      </w:r>
      <w:bookmarkStart w:id="0" w:name="_GoBack"/>
      <w:bookmarkEnd w:id="0"/>
    </w:p>
    <w:p w:rsidR="00044745" w:rsidRPr="00277A9B" w:rsidRDefault="00044745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Cost of second contractor including additional cost for expedited plumber, electrician, trying to meet templating deadline</w:t>
      </w:r>
    </w:p>
    <w:p w:rsidR="00044745" w:rsidRPr="00277A9B" w:rsidRDefault="00044745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Cleaning house</w:t>
      </w:r>
    </w:p>
    <w:p w:rsidR="00044745" w:rsidRPr="00277A9B" w:rsidRDefault="00044745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Repairs to fan, other damages</w:t>
      </w:r>
    </w:p>
    <w:p w:rsidR="00044745" w:rsidRPr="00277A9B" w:rsidRDefault="00277A9B" w:rsidP="00277A9B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>Refrigerator food</w:t>
      </w:r>
    </w:p>
    <w:p w:rsidR="00FF7E8D" w:rsidRDefault="00277A9B" w:rsidP="00FF7E8D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277A9B">
        <w:rPr>
          <w:rFonts w:ascii="Times New Roman" w:hAnsi="Times New Roman"/>
          <w:bCs/>
          <w:sz w:val="22"/>
          <w:szCs w:val="22"/>
        </w:rPr>
        <w:t xml:space="preserve">Travel costs and lost time required to document and inspect, to send letters, </w:t>
      </w:r>
      <w:proofErr w:type="spellStart"/>
      <w:r w:rsidRPr="00277A9B">
        <w:rPr>
          <w:rFonts w:ascii="Times New Roman" w:hAnsi="Times New Roman"/>
          <w:bCs/>
          <w:sz w:val="22"/>
          <w:szCs w:val="22"/>
        </w:rPr>
        <w:t>etc</w:t>
      </w:r>
      <w:proofErr w:type="spellEnd"/>
    </w:p>
    <w:p w:rsidR="00FF7E8D" w:rsidRPr="00FF7E8D" w:rsidRDefault="00FF7E8D" w:rsidP="00FF7E8D">
      <w:pPr>
        <w:pStyle w:val="ListParagraph"/>
        <w:numPr>
          <w:ilvl w:val="0"/>
          <w:numId w:val="3"/>
        </w:num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Legal costs!</w:t>
      </w:r>
    </w:p>
    <w:p w:rsidR="00277A9B" w:rsidRDefault="00277A9B" w:rsidP="00044745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955EBD" w:rsidRPr="00044745" w:rsidRDefault="00955EBD" w:rsidP="00044745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noProof/>
        </w:rPr>
        <w:drawing>
          <wp:anchor distT="0" distB="0" distL="0" distR="0" simplePos="0" relativeHeight="251658240" behindDoc="0" locked="0" layoutInCell="0" allowOverlap="1" wp14:anchorId="3BF44F0D" wp14:editId="26897B5E">
            <wp:simplePos x="0" y="0"/>
            <wp:positionH relativeFrom="column">
              <wp:posOffset>-68580</wp:posOffset>
            </wp:positionH>
            <wp:positionV relativeFrom="paragraph">
              <wp:posOffset>16510</wp:posOffset>
            </wp:positionV>
            <wp:extent cx="2014855" cy="594995"/>
            <wp:effectExtent l="19050" t="0" r="4445" b="0"/>
            <wp:wrapThrough wrapText="bothSides">
              <wp:wrapPolygon edited="0">
                <wp:start x="11028" y="0"/>
                <wp:lineTo x="4697" y="3458"/>
                <wp:lineTo x="1634" y="6916"/>
                <wp:lineTo x="1634" y="11065"/>
                <wp:lineTo x="204" y="15906"/>
                <wp:lineTo x="-204" y="20747"/>
                <wp:lineTo x="21443" y="20747"/>
                <wp:lineTo x="21648" y="18672"/>
                <wp:lineTo x="19401" y="11065"/>
                <wp:lineTo x="19605" y="3458"/>
                <wp:lineTo x="17972" y="0"/>
                <wp:lineTo x="13479" y="0"/>
                <wp:lineTo x="11028" y="0"/>
              </wp:wrapPolygon>
            </wp:wrapThrough>
            <wp:docPr id="3" name="Picture 3" descr="C:\Users\mic\AppData\Local\Microsoft\Windows\INetCache\Content.Word\mic_sig-768x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\AppData\Local\Microsoft\Windows\INetCache\Content.Word\mic_sig-768x22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D25" w:rsidRPr="00C70BCD" w:rsidRDefault="005F3D2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E751C2" w:rsidRPr="00C70BCD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E751C2" w:rsidRPr="00C70BCD" w:rsidRDefault="00E751C2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8B4DB9" w:rsidRPr="00C70BCD" w:rsidRDefault="000B77D5" w:rsidP="00242009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 w:rsidRPr="00C70BCD">
        <w:rPr>
          <w:rFonts w:ascii="Times New Roman" w:hAnsi="Times New Roman"/>
          <w:bCs/>
          <w:sz w:val="22"/>
          <w:szCs w:val="22"/>
        </w:rPr>
        <w:t>Michael</w:t>
      </w:r>
      <w:r w:rsidR="00D919D7" w:rsidRPr="00C70BCD">
        <w:rPr>
          <w:rFonts w:ascii="Times New Roman" w:hAnsi="Times New Roman"/>
          <w:bCs/>
          <w:sz w:val="22"/>
          <w:szCs w:val="22"/>
        </w:rPr>
        <w:t xml:space="preserve"> and Patti</w:t>
      </w:r>
      <w:r w:rsidR="00F93C2F" w:rsidRPr="00C70BC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93C2F" w:rsidRPr="00C70BCD">
        <w:rPr>
          <w:rFonts w:ascii="Times New Roman" w:hAnsi="Times New Roman"/>
          <w:bCs/>
          <w:sz w:val="22"/>
          <w:szCs w:val="22"/>
        </w:rPr>
        <w:t>Cheikin</w:t>
      </w:r>
      <w:proofErr w:type="spellEnd"/>
    </w:p>
    <w:p w:rsidR="00E46FC0" w:rsidRDefault="00E46FC0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p w:rsidR="005915EC" w:rsidRDefault="005915EC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Enclosed:</w:t>
      </w:r>
    </w:p>
    <w:p w:rsidR="005915EC" w:rsidRDefault="005915EC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1) Contract and addendum</w:t>
      </w:r>
    </w:p>
    <w:p w:rsidR="005915EC" w:rsidRDefault="005915EC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2) BKT diagram</w:t>
      </w:r>
    </w:p>
    <w:p w:rsidR="005915EC" w:rsidRDefault="005915EC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3) Images as of 5</w:t>
      </w:r>
      <w:proofErr w:type="gramStart"/>
      <w:r>
        <w:rPr>
          <w:rFonts w:ascii="Times New Roman" w:hAnsi="Times New Roman"/>
          <w:bCs/>
          <w:sz w:val="22"/>
          <w:szCs w:val="22"/>
        </w:rPr>
        <w:t>/  /</w:t>
      </w:r>
      <w:proofErr w:type="gramEnd"/>
      <w:r>
        <w:rPr>
          <w:rFonts w:ascii="Times New Roman" w:hAnsi="Times New Roman"/>
          <w:bCs/>
          <w:sz w:val="22"/>
          <w:szCs w:val="22"/>
        </w:rPr>
        <w:t>2022</w:t>
      </w:r>
    </w:p>
    <w:p w:rsidR="005915EC" w:rsidRPr="00C70BCD" w:rsidRDefault="005915EC" w:rsidP="002C2A20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Times New Roman" w:hAnsi="Times New Roman"/>
          <w:bCs/>
          <w:sz w:val="22"/>
          <w:szCs w:val="22"/>
        </w:rPr>
      </w:pPr>
    </w:p>
    <w:sectPr w:rsidR="005915EC" w:rsidRPr="00C70BCD" w:rsidSect="00E46FC0">
      <w:pgSz w:w="12240" w:h="15840" w:code="1"/>
      <w:pgMar w:top="576" w:right="1008" w:bottom="432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0D" w:rsidRDefault="0023140D">
      <w:r>
        <w:separator/>
      </w:r>
    </w:p>
  </w:endnote>
  <w:endnote w:type="continuationSeparator" w:id="0">
    <w:p w:rsidR="0023140D" w:rsidRDefault="0023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0D" w:rsidRDefault="0023140D">
      <w:r>
        <w:separator/>
      </w:r>
    </w:p>
  </w:footnote>
  <w:footnote w:type="continuationSeparator" w:id="0">
    <w:p w:rsidR="0023140D" w:rsidRDefault="0023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0DC"/>
    <w:multiLevelType w:val="hybridMultilevel"/>
    <w:tmpl w:val="E5D84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C62AD"/>
    <w:multiLevelType w:val="hybridMultilevel"/>
    <w:tmpl w:val="A418B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649AF"/>
    <w:multiLevelType w:val="hybridMultilevel"/>
    <w:tmpl w:val="271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53"/>
    <w:rsid w:val="0000176E"/>
    <w:rsid w:val="00044745"/>
    <w:rsid w:val="00083FE0"/>
    <w:rsid w:val="000A53E0"/>
    <w:rsid w:val="000B77D5"/>
    <w:rsid w:val="000E625C"/>
    <w:rsid w:val="000F21D3"/>
    <w:rsid w:val="000F51E1"/>
    <w:rsid w:val="00102BD5"/>
    <w:rsid w:val="00143626"/>
    <w:rsid w:val="001729E8"/>
    <w:rsid w:val="001F4F13"/>
    <w:rsid w:val="0021750A"/>
    <w:rsid w:val="00220EB4"/>
    <w:rsid w:val="0023140D"/>
    <w:rsid w:val="002316FA"/>
    <w:rsid w:val="002409B3"/>
    <w:rsid w:val="00242009"/>
    <w:rsid w:val="0024696F"/>
    <w:rsid w:val="00266DFF"/>
    <w:rsid w:val="00277A9B"/>
    <w:rsid w:val="002878A8"/>
    <w:rsid w:val="002C2A20"/>
    <w:rsid w:val="002F64AE"/>
    <w:rsid w:val="00300E73"/>
    <w:rsid w:val="00357242"/>
    <w:rsid w:val="00363847"/>
    <w:rsid w:val="0036625F"/>
    <w:rsid w:val="0038259B"/>
    <w:rsid w:val="00385679"/>
    <w:rsid w:val="003969FF"/>
    <w:rsid w:val="003A17FD"/>
    <w:rsid w:val="003E76AF"/>
    <w:rsid w:val="003F7C2D"/>
    <w:rsid w:val="004073D2"/>
    <w:rsid w:val="00410DC2"/>
    <w:rsid w:val="004127B9"/>
    <w:rsid w:val="00415E76"/>
    <w:rsid w:val="00440AED"/>
    <w:rsid w:val="00494F2F"/>
    <w:rsid w:val="004A35F3"/>
    <w:rsid w:val="004C7809"/>
    <w:rsid w:val="004F6D17"/>
    <w:rsid w:val="00515642"/>
    <w:rsid w:val="005175FA"/>
    <w:rsid w:val="00526A82"/>
    <w:rsid w:val="00536725"/>
    <w:rsid w:val="00561E27"/>
    <w:rsid w:val="005915EC"/>
    <w:rsid w:val="00592FF7"/>
    <w:rsid w:val="005E6614"/>
    <w:rsid w:val="005F3D25"/>
    <w:rsid w:val="005F6FF9"/>
    <w:rsid w:val="00606EEB"/>
    <w:rsid w:val="00655588"/>
    <w:rsid w:val="00671697"/>
    <w:rsid w:val="0069365E"/>
    <w:rsid w:val="006A5C7D"/>
    <w:rsid w:val="006B2040"/>
    <w:rsid w:val="006C1B57"/>
    <w:rsid w:val="006C4F14"/>
    <w:rsid w:val="006D5804"/>
    <w:rsid w:val="006F0D7B"/>
    <w:rsid w:val="00745443"/>
    <w:rsid w:val="00775D53"/>
    <w:rsid w:val="00793A84"/>
    <w:rsid w:val="007D15DD"/>
    <w:rsid w:val="007F097E"/>
    <w:rsid w:val="00801E54"/>
    <w:rsid w:val="00853B23"/>
    <w:rsid w:val="00861A8F"/>
    <w:rsid w:val="00870BC5"/>
    <w:rsid w:val="00886450"/>
    <w:rsid w:val="00896A86"/>
    <w:rsid w:val="008B4DB9"/>
    <w:rsid w:val="008B681C"/>
    <w:rsid w:val="008C7233"/>
    <w:rsid w:val="008D0DC4"/>
    <w:rsid w:val="008D2F23"/>
    <w:rsid w:val="008D5D30"/>
    <w:rsid w:val="008D79FB"/>
    <w:rsid w:val="008E722A"/>
    <w:rsid w:val="008F05CA"/>
    <w:rsid w:val="008F6F1E"/>
    <w:rsid w:val="008F78E0"/>
    <w:rsid w:val="009116F4"/>
    <w:rsid w:val="009216CE"/>
    <w:rsid w:val="00943F72"/>
    <w:rsid w:val="00955EBD"/>
    <w:rsid w:val="009569A9"/>
    <w:rsid w:val="00957920"/>
    <w:rsid w:val="00962E30"/>
    <w:rsid w:val="00966088"/>
    <w:rsid w:val="00974526"/>
    <w:rsid w:val="009C5780"/>
    <w:rsid w:val="009E20AE"/>
    <w:rsid w:val="00A0509B"/>
    <w:rsid w:val="00A3188C"/>
    <w:rsid w:val="00A43572"/>
    <w:rsid w:val="00A522BC"/>
    <w:rsid w:val="00A5499C"/>
    <w:rsid w:val="00AD2166"/>
    <w:rsid w:val="00B0663D"/>
    <w:rsid w:val="00B4432C"/>
    <w:rsid w:val="00BA01E1"/>
    <w:rsid w:val="00BA3C12"/>
    <w:rsid w:val="00BC6C02"/>
    <w:rsid w:val="00BE226F"/>
    <w:rsid w:val="00C330AD"/>
    <w:rsid w:val="00C446DA"/>
    <w:rsid w:val="00C64EC3"/>
    <w:rsid w:val="00C65FFA"/>
    <w:rsid w:val="00C66971"/>
    <w:rsid w:val="00C70BCD"/>
    <w:rsid w:val="00C94C56"/>
    <w:rsid w:val="00CB1731"/>
    <w:rsid w:val="00CD45E6"/>
    <w:rsid w:val="00CD48B2"/>
    <w:rsid w:val="00D07551"/>
    <w:rsid w:val="00D919D7"/>
    <w:rsid w:val="00D92EBA"/>
    <w:rsid w:val="00DA25EF"/>
    <w:rsid w:val="00DC4382"/>
    <w:rsid w:val="00DD7E2E"/>
    <w:rsid w:val="00E06BF1"/>
    <w:rsid w:val="00E40DA6"/>
    <w:rsid w:val="00E411A9"/>
    <w:rsid w:val="00E459F8"/>
    <w:rsid w:val="00E46FC0"/>
    <w:rsid w:val="00E658CD"/>
    <w:rsid w:val="00E71D10"/>
    <w:rsid w:val="00E751C2"/>
    <w:rsid w:val="00E82BD8"/>
    <w:rsid w:val="00E83057"/>
    <w:rsid w:val="00EA220E"/>
    <w:rsid w:val="00ED75C3"/>
    <w:rsid w:val="00EE772E"/>
    <w:rsid w:val="00EE7D8A"/>
    <w:rsid w:val="00F1379F"/>
    <w:rsid w:val="00F3313B"/>
    <w:rsid w:val="00F4667B"/>
    <w:rsid w:val="00F62B22"/>
    <w:rsid w:val="00F72740"/>
    <w:rsid w:val="00F850F4"/>
    <w:rsid w:val="00F93C2F"/>
    <w:rsid w:val="00FA6EBC"/>
    <w:rsid w:val="00FC4A35"/>
    <w:rsid w:val="00FD0821"/>
    <w:rsid w:val="00FD1C83"/>
    <w:rsid w:val="00FD3BE4"/>
    <w:rsid w:val="00FE476F"/>
    <w:rsid w:val="00FF6EE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  <w:style w:type="paragraph" w:styleId="ListParagraph">
    <w:name w:val="List Paragraph"/>
    <w:basedOn w:val="Normal"/>
    <w:uiPriority w:val="34"/>
    <w:qFormat/>
    <w:rsid w:val="00143626"/>
    <w:pPr>
      <w:ind w:left="720"/>
      <w:contextualSpacing/>
    </w:pPr>
  </w:style>
  <w:style w:type="table" w:styleId="TableGrid">
    <w:name w:val="Table Grid"/>
    <w:basedOn w:val="TableNormal"/>
    <w:rsid w:val="00EA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0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DFF"/>
  </w:style>
  <w:style w:type="paragraph" w:styleId="ListParagraph">
    <w:name w:val="List Paragraph"/>
    <w:basedOn w:val="Normal"/>
    <w:uiPriority w:val="34"/>
    <w:qFormat/>
    <w:rsid w:val="00143626"/>
    <w:pPr>
      <w:ind w:left="720"/>
      <w:contextualSpacing/>
    </w:pPr>
  </w:style>
  <w:style w:type="table" w:styleId="TableGrid">
    <w:name w:val="Table Grid"/>
    <w:basedOn w:val="TableNormal"/>
    <w:rsid w:val="00EA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I</vt:lpstr>
    </vt:vector>
  </TitlesOfParts>
  <Company>WRA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I</dc:title>
  <dc:creator>Michael Cheikin</dc:creator>
  <cp:lastModifiedBy>mic</cp:lastModifiedBy>
  <cp:revision>6</cp:revision>
  <cp:lastPrinted>2022-05-10T00:52:00Z</cp:lastPrinted>
  <dcterms:created xsi:type="dcterms:W3CDTF">2022-05-12T23:40:00Z</dcterms:created>
  <dcterms:modified xsi:type="dcterms:W3CDTF">2022-05-13T01:30:00Z</dcterms:modified>
</cp:coreProperties>
</file>